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7435F9CB"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 xml:space="preserve">ATA DE REGISTRO DE PREÇOS </w:t>
                              </w:r>
                              <w:r w:rsidRPr="00D23405">
                                <w:rPr>
                                  <w:rFonts w:ascii="Times New Roman" w:hAnsi="Times New Roman" w:cs="Times New Roman"/>
                                  <w:b/>
                                  <w:color w:val="FFFFFF" w:themeColor="background1"/>
                                  <w:sz w:val="24"/>
                                  <w:szCs w:val="24"/>
                                </w:rPr>
                                <w:t>Nº</w:t>
                              </w:r>
                              <w:r w:rsidRPr="00D23405">
                                <w:rPr>
                                  <w:rFonts w:ascii="Times New Roman" w:hAnsi="Times New Roman" w:cs="Times New Roman"/>
                                  <w:b/>
                                  <w:color w:val="FFFFFF" w:themeColor="background1"/>
                                  <w:spacing w:val="30"/>
                                  <w:sz w:val="24"/>
                                  <w:szCs w:val="24"/>
                                </w:rPr>
                                <w:t xml:space="preserve"> 1</w:t>
                              </w:r>
                              <w:r w:rsidR="00D23405" w:rsidRPr="00D23405">
                                <w:rPr>
                                  <w:rFonts w:ascii="Times New Roman" w:hAnsi="Times New Roman" w:cs="Times New Roman"/>
                                  <w:b/>
                                  <w:color w:val="FFFFFF" w:themeColor="background1"/>
                                  <w:spacing w:val="30"/>
                                  <w:sz w:val="24"/>
                                  <w:szCs w:val="24"/>
                                </w:rPr>
                                <w:t>28</w:t>
                              </w:r>
                              <w:r w:rsidRPr="00D23405">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7435F9CB"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 xml:space="preserve">ATA DE REGISTRO DE PREÇOS </w:t>
                        </w:r>
                        <w:r w:rsidRPr="00D23405">
                          <w:rPr>
                            <w:rFonts w:ascii="Times New Roman" w:hAnsi="Times New Roman" w:cs="Times New Roman"/>
                            <w:b/>
                            <w:color w:val="FFFFFF" w:themeColor="background1"/>
                            <w:sz w:val="24"/>
                            <w:szCs w:val="24"/>
                          </w:rPr>
                          <w:t>Nº</w:t>
                        </w:r>
                        <w:r w:rsidRPr="00D23405">
                          <w:rPr>
                            <w:rFonts w:ascii="Times New Roman" w:hAnsi="Times New Roman" w:cs="Times New Roman"/>
                            <w:b/>
                            <w:color w:val="FFFFFF" w:themeColor="background1"/>
                            <w:spacing w:val="30"/>
                            <w:sz w:val="24"/>
                            <w:szCs w:val="24"/>
                          </w:rPr>
                          <w:t xml:space="preserve"> 1</w:t>
                        </w:r>
                        <w:r w:rsidR="00D23405" w:rsidRPr="00D23405">
                          <w:rPr>
                            <w:rFonts w:ascii="Times New Roman" w:hAnsi="Times New Roman" w:cs="Times New Roman"/>
                            <w:b/>
                            <w:color w:val="FFFFFF" w:themeColor="background1"/>
                            <w:spacing w:val="30"/>
                            <w:sz w:val="24"/>
                            <w:szCs w:val="24"/>
                          </w:rPr>
                          <w:t>28</w:t>
                        </w:r>
                        <w:r w:rsidRPr="00D23405">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674D93C8" w:rsidR="00B54779" w:rsidRPr="000E3F4F" w:rsidRDefault="001A6EE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01E1E75C">
                <wp:simplePos x="0" y="0"/>
                <wp:positionH relativeFrom="page">
                  <wp:posOffset>723265</wp:posOffset>
                </wp:positionH>
                <wp:positionV relativeFrom="paragraph">
                  <wp:posOffset>3470910</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73.3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Pr="001A6EE0">
        <w:rPr>
          <w:rFonts w:ascii="Times New Roman" w:hAnsi="Times New Roman" w:cs="Times New Roman"/>
          <w:b/>
          <w:bCs/>
          <w:sz w:val="24"/>
          <w:szCs w:val="24"/>
        </w:rPr>
        <w:t>HIGOR DA SILVA CANEDO CPF 12746516624</w:t>
      </w:r>
      <w:r w:rsidR="001A049A" w:rsidRPr="001A6EE0">
        <w:rPr>
          <w:rFonts w:ascii="Times New Roman" w:hAnsi="Times New Roman" w:cs="Times New Roman"/>
          <w:sz w:val="24"/>
          <w:szCs w:val="24"/>
        </w:rPr>
        <w:t xml:space="preserve">, pessoa jurídica, inscrita no CNPJ sob nº. </w:t>
      </w:r>
      <w:r w:rsidRPr="001A6EE0">
        <w:rPr>
          <w:rFonts w:ascii="Times New Roman" w:hAnsi="Times New Roman" w:cs="Times New Roman"/>
          <w:b/>
          <w:bCs/>
          <w:sz w:val="24"/>
          <w:szCs w:val="24"/>
        </w:rPr>
        <w:t>28.915.430/0001-52</w:t>
      </w:r>
      <w:r w:rsidR="001C4C6D" w:rsidRPr="001A6EE0">
        <w:rPr>
          <w:rFonts w:ascii="Times New Roman" w:hAnsi="Times New Roman" w:cs="Times New Roman"/>
          <w:sz w:val="24"/>
          <w:szCs w:val="24"/>
        </w:rPr>
        <w:t>,</w:t>
      </w:r>
      <w:r w:rsidR="00B50556" w:rsidRPr="001A6EE0">
        <w:rPr>
          <w:rFonts w:ascii="Times New Roman" w:hAnsi="Times New Roman" w:cs="Times New Roman"/>
          <w:sz w:val="24"/>
          <w:szCs w:val="24"/>
        </w:rPr>
        <w:t xml:space="preserve"> </w:t>
      </w:r>
      <w:r w:rsidR="001A049A" w:rsidRPr="001A6EE0">
        <w:rPr>
          <w:rFonts w:ascii="Times New Roman" w:hAnsi="Times New Roman" w:cs="Times New Roman"/>
          <w:sz w:val="24"/>
          <w:szCs w:val="24"/>
        </w:rPr>
        <w:t>situada</w:t>
      </w:r>
      <w:r w:rsidR="001C4C6D" w:rsidRPr="001A6EE0">
        <w:rPr>
          <w:rFonts w:ascii="Times New Roman" w:hAnsi="Times New Roman" w:cs="Times New Roman"/>
          <w:sz w:val="24"/>
          <w:szCs w:val="24"/>
        </w:rPr>
        <w:t xml:space="preserve"> na </w:t>
      </w:r>
      <w:r w:rsidRPr="001A6EE0">
        <w:rPr>
          <w:rFonts w:ascii="Times New Roman" w:hAnsi="Times New Roman" w:cs="Times New Roman"/>
          <w:sz w:val="24"/>
          <w:szCs w:val="24"/>
        </w:rPr>
        <w:t xml:space="preserve">Rua </w:t>
      </w:r>
      <w:proofErr w:type="spellStart"/>
      <w:r w:rsidRPr="001A6EE0">
        <w:rPr>
          <w:rFonts w:ascii="Times New Roman" w:hAnsi="Times New Roman" w:cs="Times New Roman"/>
          <w:sz w:val="24"/>
          <w:szCs w:val="24"/>
        </w:rPr>
        <w:t>Virgilio</w:t>
      </w:r>
      <w:proofErr w:type="spellEnd"/>
      <w:r w:rsidRPr="001A6EE0">
        <w:rPr>
          <w:rFonts w:ascii="Times New Roman" w:hAnsi="Times New Roman" w:cs="Times New Roman"/>
          <w:sz w:val="24"/>
          <w:szCs w:val="24"/>
        </w:rPr>
        <w:t xml:space="preserve"> Borges</w:t>
      </w:r>
      <w:r w:rsidR="001C4C6D" w:rsidRPr="001A6EE0">
        <w:rPr>
          <w:rFonts w:ascii="Times New Roman" w:hAnsi="Times New Roman" w:cs="Times New Roman"/>
          <w:sz w:val="24"/>
          <w:szCs w:val="24"/>
        </w:rPr>
        <w:t xml:space="preserve">, nº </w:t>
      </w:r>
      <w:r w:rsidRPr="001A6EE0">
        <w:rPr>
          <w:rFonts w:ascii="Times New Roman" w:hAnsi="Times New Roman" w:cs="Times New Roman"/>
          <w:sz w:val="24"/>
          <w:szCs w:val="24"/>
        </w:rPr>
        <w:t>34</w:t>
      </w:r>
      <w:r w:rsidR="001C4C6D" w:rsidRPr="001A6EE0">
        <w:rPr>
          <w:rFonts w:ascii="Times New Roman" w:hAnsi="Times New Roman" w:cs="Times New Roman"/>
          <w:sz w:val="24"/>
          <w:szCs w:val="24"/>
        </w:rPr>
        <w:t xml:space="preserve">, Bairro </w:t>
      </w:r>
      <w:r w:rsidRPr="001A6EE0">
        <w:rPr>
          <w:rFonts w:ascii="Times New Roman" w:hAnsi="Times New Roman" w:cs="Times New Roman"/>
          <w:sz w:val="24"/>
          <w:szCs w:val="24"/>
        </w:rPr>
        <w:t>Centro</w:t>
      </w:r>
      <w:r w:rsidR="001C4C6D" w:rsidRPr="001A6EE0">
        <w:rPr>
          <w:rFonts w:ascii="Times New Roman" w:hAnsi="Times New Roman" w:cs="Times New Roman"/>
          <w:sz w:val="24"/>
          <w:szCs w:val="24"/>
        </w:rPr>
        <w:t xml:space="preserve">, </w:t>
      </w:r>
      <w:r w:rsidRPr="001A6EE0">
        <w:rPr>
          <w:rFonts w:ascii="Times New Roman" w:hAnsi="Times New Roman" w:cs="Times New Roman"/>
          <w:b/>
          <w:bCs/>
          <w:sz w:val="24"/>
          <w:szCs w:val="24"/>
        </w:rPr>
        <w:t>PATOS DE MINAS</w:t>
      </w:r>
      <w:r w:rsidR="001A049A" w:rsidRPr="001A6EE0">
        <w:rPr>
          <w:rFonts w:ascii="Times New Roman" w:hAnsi="Times New Roman" w:cs="Times New Roman"/>
          <w:b/>
          <w:bCs/>
          <w:sz w:val="24"/>
          <w:szCs w:val="24"/>
        </w:rPr>
        <w:t>/</w:t>
      </w:r>
      <w:r w:rsidR="001C4C6D" w:rsidRPr="001A6EE0">
        <w:rPr>
          <w:rFonts w:ascii="Times New Roman" w:hAnsi="Times New Roman" w:cs="Times New Roman"/>
          <w:b/>
          <w:bCs/>
          <w:sz w:val="24"/>
          <w:szCs w:val="24"/>
        </w:rPr>
        <w:t>MG</w:t>
      </w:r>
      <w:r w:rsidR="001A049A" w:rsidRPr="001A6EE0">
        <w:rPr>
          <w:rFonts w:ascii="Times New Roman" w:hAnsi="Times New Roman" w:cs="Times New Roman"/>
          <w:sz w:val="24"/>
          <w:szCs w:val="24"/>
        </w:rPr>
        <w:t>, CEP</w:t>
      </w:r>
      <w:r w:rsidR="001C4C6D" w:rsidRPr="001A6EE0">
        <w:rPr>
          <w:rFonts w:ascii="Times New Roman" w:hAnsi="Times New Roman" w:cs="Times New Roman"/>
          <w:sz w:val="24"/>
          <w:szCs w:val="24"/>
        </w:rPr>
        <w:t xml:space="preserve"> </w:t>
      </w:r>
      <w:r w:rsidRPr="001A6EE0">
        <w:rPr>
          <w:rFonts w:ascii="Times New Roman" w:hAnsi="Times New Roman" w:cs="Times New Roman"/>
          <w:sz w:val="24"/>
          <w:szCs w:val="24"/>
        </w:rPr>
        <w:t>38700-066</w:t>
      </w:r>
      <w:r w:rsidR="001A049A" w:rsidRPr="001A6EE0">
        <w:rPr>
          <w:rFonts w:ascii="Times New Roman" w:hAnsi="Times New Roman" w:cs="Times New Roman"/>
          <w:sz w:val="24"/>
          <w:szCs w:val="24"/>
        </w:rPr>
        <w:t xml:space="preserve">, </w:t>
      </w:r>
      <w:r w:rsidRPr="001A6EE0">
        <w:rPr>
          <w:rFonts w:ascii="Times New Roman" w:hAnsi="Times New Roman" w:cs="Times New Roman"/>
          <w:sz w:val="24"/>
          <w:szCs w:val="24"/>
        </w:rPr>
        <w:t>telefone (</w:t>
      </w:r>
      <w:r w:rsidRPr="001A6EE0">
        <w:rPr>
          <w:rFonts w:ascii="Times New Roman" w:hAnsi="Times New Roman" w:cs="Times New Roman"/>
          <w:sz w:val="24"/>
          <w:szCs w:val="24"/>
        </w:rPr>
        <w:t>34</w:t>
      </w:r>
      <w:r w:rsidRPr="001A6EE0">
        <w:rPr>
          <w:rFonts w:ascii="Times New Roman" w:hAnsi="Times New Roman" w:cs="Times New Roman"/>
          <w:sz w:val="24"/>
          <w:szCs w:val="24"/>
        </w:rPr>
        <w:t xml:space="preserve">) </w:t>
      </w:r>
      <w:r w:rsidRPr="001A6EE0">
        <w:rPr>
          <w:rFonts w:ascii="Times New Roman" w:hAnsi="Times New Roman" w:cs="Times New Roman"/>
          <w:sz w:val="24"/>
          <w:szCs w:val="24"/>
        </w:rPr>
        <w:t>3823</w:t>
      </w:r>
      <w:r w:rsidRPr="001A6EE0">
        <w:rPr>
          <w:rFonts w:ascii="Times New Roman" w:hAnsi="Times New Roman" w:cs="Times New Roman"/>
          <w:sz w:val="24"/>
          <w:szCs w:val="24"/>
        </w:rPr>
        <w:t>-</w:t>
      </w:r>
      <w:r w:rsidRPr="001A6EE0">
        <w:rPr>
          <w:rFonts w:ascii="Times New Roman" w:hAnsi="Times New Roman" w:cs="Times New Roman"/>
          <w:sz w:val="24"/>
          <w:szCs w:val="24"/>
        </w:rPr>
        <w:t>2117</w:t>
      </w:r>
      <w:r w:rsidRPr="001A6EE0">
        <w:rPr>
          <w:rFonts w:ascii="Times New Roman" w:hAnsi="Times New Roman" w:cs="Times New Roman"/>
          <w:sz w:val="24"/>
          <w:szCs w:val="24"/>
        </w:rPr>
        <w:t xml:space="preserve">, e-mail </w:t>
      </w:r>
      <w:hyperlink r:id="rId9" w:history="1">
        <w:r w:rsidRPr="001A6EE0">
          <w:rPr>
            <w:rStyle w:val="Hyperlink"/>
            <w:rFonts w:ascii="Times New Roman" w:hAnsi="Times New Roman" w:cs="Times New Roman"/>
            <w:color w:val="auto"/>
            <w:sz w:val="24"/>
            <w:szCs w:val="24"/>
            <w:u w:val="none"/>
          </w:rPr>
          <w:t>batutadistribuidora@terra.com.br</w:t>
        </w:r>
      </w:hyperlink>
      <w:r w:rsidRPr="001A6EE0">
        <w:rPr>
          <w:rFonts w:ascii="Times New Roman" w:hAnsi="Times New Roman" w:cs="Times New Roman"/>
          <w:sz w:val="24"/>
          <w:szCs w:val="24"/>
        </w:rPr>
        <w:t xml:space="preserve">, </w:t>
      </w:r>
      <w:r w:rsidR="001A049A" w:rsidRPr="001A6EE0">
        <w:rPr>
          <w:rFonts w:ascii="Times New Roman" w:hAnsi="Times New Roman" w:cs="Times New Roman"/>
          <w:sz w:val="24"/>
          <w:szCs w:val="24"/>
        </w:rPr>
        <w:t xml:space="preserve">neste ato REPRESENTADA por seu representante legal, o(a) </w:t>
      </w:r>
      <w:proofErr w:type="spellStart"/>
      <w:r w:rsidR="001A049A" w:rsidRPr="001A6EE0">
        <w:rPr>
          <w:rFonts w:ascii="Times New Roman" w:hAnsi="Times New Roman" w:cs="Times New Roman"/>
          <w:sz w:val="24"/>
          <w:szCs w:val="24"/>
        </w:rPr>
        <w:t>Sr</w:t>
      </w:r>
      <w:proofErr w:type="spellEnd"/>
      <w:r w:rsidR="001A049A" w:rsidRPr="001A6EE0">
        <w:rPr>
          <w:rFonts w:ascii="Times New Roman" w:hAnsi="Times New Roman" w:cs="Times New Roman"/>
          <w:sz w:val="24"/>
          <w:szCs w:val="24"/>
        </w:rPr>
        <w:t>(a).</w:t>
      </w:r>
      <w:r w:rsidR="001C4C6D" w:rsidRPr="001A6EE0">
        <w:rPr>
          <w:rFonts w:ascii="Times New Roman" w:hAnsi="Times New Roman" w:cs="Times New Roman"/>
          <w:sz w:val="24"/>
          <w:szCs w:val="24"/>
        </w:rPr>
        <w:t xml:space="preserve"> </w:t>
      </w:r>
      <w:r w:rsidRPr="001A6EE0">
        <w:rPr>
          <w:rFonts w:ascii="Times New Roman" w:hAnsi="Times New Roman" w:cs="Times New Roman"/>
          <w:sz w:val="24"/>
          <w:szCs w:val="24"/>
        </w:rPr>
        <w:t>HIGOR SILVA CANEDO</w:t>
      </w:r>
      <w:r w:rsidR="001A049A" w:rsidRPr="001A6EE0">
        <w:rPr>
          <w:rFonts w:ascii="Times New Roman" w:hAnsi="Times New Roman" w:cs="Times New Roman"/>
          <w:sz w:val="24"/>
          <w:szCs w:val="24"/>
        </w:rPr>
        <w:t xml:space="preserve">, inscrito no CPF nº. </w:t>
      </w:r>
      <w:r w:rsidRPr="001A6EE0">
        <w:rPr>
          <w:rFonts w:ascii="Times New Roman" w:hAnsi="Times New Roman" w:cs="Times New Roman"/>
          <w:sz w:val="24"/>
          <w:szCs w:val="24"/>
        </w:rPr>
        <w:t>127.465.166-24</w:t>
      </w:r>
      <w:r w:rsidR="001A049A" w:rsidRPr="001A6EE0">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0A5E8629"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1DF78A58" w:rsidR="00A119CE" w:rsidRPr="001A6EE0"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1A6EE0">
        <w:rPr>
          <w:rFonts w:ascii="Times New Roman" w:hAnsi="Times New Roman" w:cs="Times New Roman"/>
          <w:b/>
          <w:bCs/>
          <w:sz w:val="24"/>
          <w:szCs w:val="24"/>
        </w:rPr>
        <w:t>R$</w:t>
      </w:r>
      <w:r w:rsidR="001A6EE0" w:rsidRPr="001A6EE0">
        <w:rPr>
          <w:rFonts w:ascii="Times New Roman" w:hAnsi="Times New Roman" w:cs="Times New Roman"/>
          <w:b/>
          <w:bCs/>
          <w:sz w:val="24"/>
          <w:szCs w:val="24"/>
        </w:rPr>
        <w:t>719.863,24</w:t>
      </w:r>
      <w:r w:rsidR="00B54779" w:rsidRPr="001A6EE0">
        <w:rPr>
          <w:rFonts w:ascii="Times New Roman" w:hAnsi="Times New Roman" w:cs="Times New Roman"/>
          <w:b/>
          <w:bCs/>
          <w:sz w:val="24"/>
          <w:szCs w:val="24"/>
        </w:rPr>
        <w:t xml:space="preserve"> (</w:t>
      </w:r>
      <w:r w:rsidR="001A6EE0" w:rsidRPr="001A6EE0">
        <w:rPr>
          <w:rFonts w:ascii="Times New Roman" w:hAnsi="Times New Roman" w:cs="Times New Roman"/>
          <w:b/>
          <w:bCs/>
          <w:sz w:val="24"/>
          <w:szCs w:val="24"/>
        </w:rPr>
        <w:t>Setecentos e dezenove mil, oitocentos e sessenta e três reais e vinte e quatro centavos</w:t>
      </w:r>
      <w:r w:rsidR="00B54779" w:rsidRPr="001A6EE0">
        <w:rPr>
          <w:rFonts w:ascii="Times New Roman" w:hAnsi="Times New Roman" w:cs="Times New Roman"/>
          <w:b/>
          <w:bCs/>
          <w:sz w:val="24"/>
          <w:szCs w:val="24"/>
        </w:rPr>
        <w:t>)</w:t>
      </w:r>
      <w:r w:rsidR="001A049A" w:rsidRPr="001A6EE0">
        <w:rPr>
          <w:rFonts w:ascii="Times New Roman" w:hAnsi="Times New Roman" w:cs="Times New Roman"/>
          <w:b/>
          <w:bCs/>
          <w:sz w:val="24"/>
          <w:szCs w:val="24"/>
        </w:rPr>
        <w:t>.</w:t>
      </w:r>
    </w:p>
    <w:tbl>
      <w:tblPr>
        <w:tblStyle w:val="Tabelacomgrade1"/>
        <w:tblW w:w="9634" w:type="dxa"/>
        <w:tblInd w:w="0" w:type="dxa"/>
        <w:tblLook w:val="04A0" w:firstRow="1" w:lastRow="0" w:firstColumn="1" w:lastColumn="0" w:noHBand="0" w:noVBand="1"/>
      </w:tblPr>
      <w:tblGrid>
        <w:gridCol w:w="696"/>
        <w:gridCol w:w="2537"/>
        <w:gridCol w:w="1804"/>
        <w:gridCol w:w="1430"/>
        <w:gridCol w:w="1083"/>
        <w:gridCol w:w="803"/>
        <w:gridCol w:w="1296"/>
      </w:tblGrid>
      <w:tr w:rsidR="001A6EE0" w:rsidRPr="001A6EE0" w14:paraId="16E28110" w14:textId="77777777" w:rsidTr="001A6EE0">
        <w:tc>
          <w:tcPr>
            <w:tcW w:w="0" w:type="auto"/>
            <w:tcBorders>
              <w:top w:val="single" w:sz="4" w:space="0" w:color="auto"/>
              <w:left w:val="single" w:sz="4" w:space="0" w:color="auto"/>
              <w:bottom w:val="single" w:sz="4" w:space="0" w:color="auto"/>
              <w:right w:val="single" w:sz="4" w:space="0" w:color="auto"/>
            </w:tcBorders>
            <w:hideMark/>
          </w:tcPr>
          <w:p w14:paraId="12986CE3" w14:textId="77777777" w:rsidR="001A6EE0" w:rsidRPr="001A6EE0" w:rsidRDefault="001A6EE0" w:rsidP="001A6EE0">
            <w:pPr>
              <w:keepNext/>
              <w:outlineLvl w:val="1"/>
              <w:rPr>
                <w:b/>
                <w:bCs/>
                <w:sz w:val="24"/>
                <w:szCs w:val="24"/>
              </w:rPr>
            </w:pPr>
            <w:r w:rsidRPr="001A6EE0">
              <w:rPr>
                <w:b/>
                <w:bCs/>
                <w:sz w:val="24"/>
                <w:szCs w:val="24"/>
              </w:rPr>
              <w:t>Item</w:t>
            </w:r>
          </w:p>
        </w:tc>
        <w:tc>
          <w:tcPr>
            <w:tcW w:w="2855" w:type="dxa"/>
            <w:tcBorders>
              <w:top w:val="single" w:sz="4" w:space="0" w:color="auto"/>
              <w:left w:val="single" w:sz="4" w:space="0" w:color="auto"/>
              <w:bottom w:val="single" w:sz="4" w:space="0" w:color="auto"/>
              <w:right w:val="single" w:sz="4" w:space="0" w:color="auto"/>
            </w:tcBorders>
            <w:hideMark/>
          </w:tcPr>
          <w:p w14:paraId="7C96071E" w14:textId="77777777" w:rsidR="001A6EE0" w:rsidRPr="001A6EE0" w:rsidRDefault="001A6EE0" w:rsidP="001A6EE0">
            <w:pPr>
              <w:keepNext/>
              <w:outlineLvl w:val="1"/>
              <w:rPr>
                <w:b/>
                <w:bCs/>
                <w:sz w:val="24"/>
                <w:szCs w:val="24"/>
              </w:rPr>
            </w:pPr>
            <w:r w:rsidRPr="001A6EE0">
              <w:rPr>
                <w:b/>
                <w:bCs/>
                <w:sz w:val="24"/>
                <w:szCs w:val="24"/>
              </w:rPr>
              <w:t>Descrição</w:t>
            </w:r>
          </w:p>
        </w:tc>
        <w:tc>
          <w:tcPr>
            <w:tcW w:w="1609" w:type="dxa"/>
            <w:tcBorders>
              <w:top w:val="single" w:sz="4" w:space="0" w:color="auto"/>
              <w:left w:val="single" w:sz="4" w:space="0" w:color="auto"/>
              <w:bottom w:val="single" w:sz="4" w:space="0" w:color="auto"/>
              <w:right w:val="single" w:sz="4" w:space="0" w:color="auto"/>
            </w:tcBorders>
            <w:hideMark/>
          </w:tcPr>
          <w:p w14:paraId="229C151E" w14:textId="77777777" w:rsidR="001A6EE0" w:rsidRPr="001A6EE0" w:rsidRDefault="001A6EE0" w:rsidP="001A6EE0">
            <w:pPr>
              <w:keepNext/>
              <w:outlineLvl w:val="1"/>
              <w:rPr>
                <w:b/>
                <w:bCs/>
                <w:sz w:val="24"/>
                <w:szCs w:val="24"/>
              </w:rPr>
            </w:pPr>
            <w:r w:rsidRPr="001A6EE0">
              <w:rPr>
                <w:b/>
                <w:bCs/>
                <w:sz w:val="24"/>
                <w:szCs w:val="24"/>
              </w:rPr>
              <w:t>Marca</w:t>
            </w:r>
          </w:p>
        </w:tc>
        <w:tc>
          <w:tcPr>
            <w:tcW w:w="1415" w:type="dxa"/>
            <w:tcBorders>
              <w:top w:val="single" w:sz="4" w:space="0" w:color="auto"/>
              <w:left w:val="single" w:sz="4" w:space="0" w:color="auto"/>
              <w:bottom w:val="single" w:sz="4" w:space="0" w:color="auto"/>
              <w:right w:val="single" w:sz="4" w:space="0" w:color="auto"/>
            </w:tcBorders>
            <w:hideMark/>
          </w:tcPr>
          <w:p w14:paraId="58E2E641" w14:textId="77777777" w:rsidR="001A6EE0" w:rsidRPr="001A6EE0" w:rsidRDefault="001A6EE0" w:rsidP="001A6EE0">
            <w:pPr>
              <w:keepNext/>
              <w:outlineLvl w:val="1"/>
              <w:rPr>
                <w:b/>
                <w:bCs/>
                <w:sz w:val="24"/>
                <w:szCs w:val="24"/>
              </w:rPr>
            </w:pPr>
            <w:r w:rsidRPr="001A6EE0">
              <w:rPr>
                <w:b/>
                <w:bCs/>
                <w:sz w:val="24"/>
                <w:szCs w:val="24"/>
              </w:rPr>
              <w:t>Quantidade</w:t>
            </w:r>
          </w:p>
        </w:tc>
        <w:tc>
          <w:tcPr>
            <w:tcW w:w="1185" w:type="dxa"/>
            <w:tcBorders>
              <w:top w:val="single" w:sz="4" w:space="0" w:color="auto"/>
              <w:left w:val="single" w:sz="4" w:space="0" w:color="auto"/>
              <w:bottom w:val="single" w:sz="4" w:space="0" w:color="auto"/>
              <w:right w:val="single" w:sz="4" w:space="0" w:color="auto"/>
            </w:tcBorders>
            <w:hideMark/>
          </w:tcPr>
          <w:p w14:paraId="13A83AF6" w14:textId="77777777" w:rsidR="001A6EE0" w:rsidRPr="001A6EE0" w:rsidRDefault="001A6EE0" w:rsidP="001A6EE0">
            <w:pPr>
              <w:keepNext/>
              <w:outlineLvl w:val="1"/>
              <w:rPr>
                <w:b/>
                <w:bCs/>
                <w:sz w:val="24"/>
                <w:szCs w:val="24"/>
              </w:rPr>
            </w:pPr>
            <w:r w:rsidRPr="001A6EE0">
              <w:rPr>
                <w:b/>
                <w:bCs/>
                <w:sz w:val="24"/>
                <w:szCs w:val="24"/>
              </w:rPr>
              <w:t>Unidade</w:t>
            </w:r>
          </w:p>
        </w:tc>
        <w:tc>
          <w:tcPr>
            <w:tcW w:w="992" w:type="dxa"/>
            <w:tcBorders>
              <w:top w:val="single" w:sz="4" w:space="0" w:color="auto"/>
              <w:left w:val="single" w:sz="4" w:space="0" w:color="auto"/>
              <w:bottom w:val="single" w:sz="4" w:space="0" w:color="auto"/>
              <w:right w:val="single" w:sz="4" w:space="0" w:color="auto"/>
            </w:tcBorders>
            <w:hideMark/>
          </w:tcPr>
          <w:p w14:paraId="37EA9FB2" w14:textId="77777777" w:rsidR="001A6EE0" w:rsidRPr="001A6EE0" w:rsidRDefault="001A6EE0" w:rsidP="001A6EE0">
            <w:pPr>
              <w:keepNext/>
              <w:outlineLvl w:val="1"/>
              <w:rPr>
                <w:b/>
                <w:bCs/>
                <w:sz w:val="24"/>
                <w:szCs w:val="24"/>
              </w:rPr>
            </w:pPr>
            <w:r w:rsidRPr="001A6EE0">
              <w:rPr>
                <w:b/>
                <w:bCs/>
                <w:sz w:val="24"/>
                <w:szCs w:val="24"/>
              </w:rPr>
              <w:t>Valor do Item</w:t>
            </w:r>
          </w:p>
        </w:tc>
        <w:tc>
          <w:tcPr>
            <w:tcW w:w="850" w:type="dxa"/>
            <w:tcBorders>
              <w:top w:val="single" w:sz="4" w:space="0" w:color="auto"/>
              <w:left w:val="single" w:sz="4" w:space="0" w:color="auto"/>
              <w:bottom w:val="single" w:sz="4" w:space="0" w:color="auto"/>
              <w:right w:val="single" w:sz="4" w:space="0" w:color="auto"/>
            </w:tcBorders>
            <w:hideMark/>
          </w:tcPr>
          <w:p w14:paraId="3EFD4F93" w14:textId="77777777" w:rsidR="001A6EE0" w:rsidRPr="001A6EE0" w:rsidRDefault="001A6EE0" w:rsidP="001A6EE0">
            <w:pPr>
              <w:keepNext/>
              <w:outlineLvl w:val="1"/>
              <w:rPr>
                <w:b/>
                <w:bCs/>
                <w:sz w:val="24"/>
                <w:szCs w:val="24"/>
              </w:rPr>
            </w:pPr>
            <w:r w:rsidRPr="001A6EE0">
              <w:rPr>
                <w:b/>
                <w:bCs/>
                <w:sz w:val="24"/>
                <w:szCs w:val="24"/>
              </w:rPr>
              <w:t>Valor Total</w:t>
            </w:r>
          </w:p>
        </w:tc>
      </w:tr>
      <w:tr w:rsidR="001A6EE0" w:rsidRPr="001A6EE0" w14:paraId="1A26BE4F" w14:textId="77777777" w:rsidTr="001A6EE0">
        <w:tc>
          <w:tcPr>
            <w:tcW w:w="9634" w:type="dxa"/>
            <w:gridSpan w:val="7"/>
            <w:tcBorders>
              <w:top w:val="single" w:sz="4" w:space="0" w:color="auto"/>
              <w:left w:val="single" w:sz="4" w:space="0" w:color="auto"/>
              <w:bottom w:val="single" w:sz="4" w:space="0" w:color="auto"/>
              <w:right w:val="single" w:sz="4" w:space="0" w:color="auto"/>
            </w:tcBorders>
            <w:hideMark/>
          </w:tcPr>
          <w:p w14:paraId="0972F4D1" w14:textId="77777777" w:rsidR="001A6EE0" w:rsidRPr="001A6EE0" w:rsidRDefault="001A6EE0" w:rsidP="001A6EE0">
            <w:pPr>
              <w:keepNext/>
              <w:outlineLvl w:val="1"/>
              <w:rPr>
                <w:b/>
                <w:bCs/>
                <w:sz w:val="24"/>
                <w:szCs w:val="24"/>
              </w:rPr>
            </w:pPr>
            <w:r w:rsidRPr="001A6EE0">
              <w:rPr>
                <w:b/>
                <w:bCs/>
                <w:sz w:val="24"/>
                <w:szCs w:val="24"/>
              </w:rPr>
              <w:t>HIGOR DA SILVA CANEDO CPF 12746516624</w:t>
            </w:r>
          </w:p>
        </w:tc>
      </w:tr>
      <w:tr w:rsidR="001A6EE0" w:rsidRPr="001A6EE0" w14:paraId="70F87F2A" w14:textId="77777777" w:rsidTr="001A6EE0">
        <w:tc>
          <w:tcPr>
            <w:tcW w:w="0" w:type="auto"/>
            <w:tcBorders>
              <w:top w:val="single" w:sz="4" w:space="0" w:color="auto"/>
              <w:left w:val="single" w:sz="4" w:space="0" w:color="auto"/>
              <w:bottom w:val="single" w:sz="4" w:space="0" w:color="auto"/>
              <w:right w:val="single" w:sz="4" w:space="0" w:color="auto"/>
            </w:tcBorders>
            <w:hideMark/>
          </w:tcPr>
          <w:p w14:paraId="5B5FA202" w14:textId="77777777" w:rsidR="001A6EE0" w:rsidRPr="001A6EE0" w:rsidRDefault="001A6EE0" w:rsidP="001A6EE0">
            <w:pPr>
              <w:keepNext/>
              <w:outlineLvl w:val="1"/>
              <w:rPr>
                <w:sz w:val="24"/>
                <w:szCs w:val="24"/>
              </w:rPr>
            </w:pPr>
            <w:r w:rsidRPr="001A6EE0">
              <w:rPr>
                <w:sz w:val="24"/>
                <w:szCs w:val="24"/>
              </w:rPr>
              <w:t>0065</w:t>
            </w:r>
          </w:p>
        </w:tc>
        <w:tc>
          <w:tcPr>
            <w:tcW w:w="2855" w:type="dxa"/>
            <w:tcBorders>
              <w:top w:val="single" w:sz="4" w:space="0" w:color="auto"/>
              <w:left w:val="single" w:sz="4" w:space="0" w:color="auto"/>
              <w:bottom w:val="single" w:sz="4" w:space="0" w:color="auto"/>
              <w:right w:val="single" w:sz="4" w:space="0" w:color="auto"/>
            </w:tcBorders>
            <w:hideMark/>
          </w:tcPr>
          <w:p w14:paraId="7ED7013D" w14:textId="77777777" w:rsidR="001A6EE0" w:rsidRPr="001A6EE0" w:rsidRDefault="001A6EE0" w:rsidP="001A6EE0">
            <w:pPr>
              <w:keepNext/>
              <w:outlineLvl w:val="1"/>
              <w:rPr>
                <w:sz w:val="24"/>
                <w:szCs w:val="24"/>
              </w:rPr>
            </w:pPr>
            <w:r w:rsidRPr="001A6EE0">
              <w:rPr>
                <w:sz w:val="24"/>
                <w:szCs w:val="24"/>
              </w:rPr>
              <w:t>COLETOR P/ PERFURCORTANTES C/ 20 LITROS</w:t>
            </w:r>
          </w:p>
        </w:tc>
        <w:tc>
          <w:tcPr>
            <w:tcW w:w="1609" w:type="dxa"/>
            <w:tcBorders>
              <w:top w:val="single" w:sz="4" w:space="0" w:color="auto"/>
              <w:left w:val="single" w:sz="4" w:space="0" w:color="auto"/>
              <w:bottom w:val="single" w:sz="4" w:space="0" w:color="auto"/>
              <w:right w:val="single" w:sz="4" w:space="0" w:color="auto"/>
            </w:tcBorders>
            <w:hideMark/>
          </w:tcPr>
          <w:p w14:paraId="19576B30" w14:textId="77777777" w:rsidR="001A6EE0" w:rsidRPr="001A6EE0" w:rsidRDefault="001A6EE0" w:rsidP="001A6EE0">
            <w:pPr>
              <w:keepNext/>
              <w:outlineLvl w:val="1"/>
              <w:rPr>
                <w:sz w:val="24"/>
                <w:szCs w:val="24"/>
              </w:rPr>
            </w:pPr>
            <w:r w:rsidRPr="001A6EE0">
              <w:rPr>
                <w:sz w:val="24"/>
                <w:szCs w:val="24"/>
              </w:rPr>
              <w:t>DESCARPACK</w:t>
            </w:r>
          </w:p>
        </w:tc>
        <w:tc>
          <w:tcPr>
            <w:tcW w:w="1415" w:type="dxa"/>
            <w:tcBorders>
              <w:top w:val="single" w:sz="4" w:space="0" w:color="auto"/>
              <w:left w:val="single" w:sz="4" w:space="0" w:color="auto"/>
              <w:bottom w:val="single" w:sz="4" w:space="0" w:color="auto"/>
              <w:right w:val="single" w:sz="4" w:space="0" w:color="auto"/>
            </w:tcBorders>
            <w:hideMark/>
          </w:tcPr>
          <w:p w14:paraId="49B7C4D0" w14:textId="77777777" w:rsidR="001A6EE0" w:rsidRPr="001A6EE0" w:rsidRDefault="001A6EE0" w:rsidP="001A6EE0">
            <w:pPr>
              <w:keepNext/>
              <w:outlineLvl w:val="1"/>
              <w:rPr>
                <w:sz w:val="24"/>
                <w:szCs w:val="24"/>
              </w:rPr>
            </w:pPr>
            <w:r w:rsidRPr="001A6EE0">
              <w:rPr>
                <w:sz w:val="24"/>
                <w:szCs w:val="24"/>
              </w:rPr>
              <w:t>350</w:t>
            </w:r>
          </w:p>
        </w:tc>
        <w:tc>
          <w:tcPr>
            <w:tcW w:w="1185" w:type="dxa"/>
            <w:tcBorders>
              <w:top w:val="single" w:sz="4" w:space="0" w:color="auto"/>
              <w:left w:val="single" w:sz="4" w:space="0" w:color="auto"/>
              <w:bottom w:val="single" w:sz="4" w:space="0" w:color="auto"/>
              <w:right w:val="single" w:sz="4" w:space="0" w:color="auto"/>
            </w:tcBorders>
            <w:hideMark/>
          </w:tcPr>
          <w:p w14:paraId="2A063821" w14:textId="77777777" w:rsidR="001A6EE0" w:rsidRPr="001A6EE0" w:rsidRDefault="001A6EE0" w:rsidP="001A6EE0">
            <w:pPr>
              <w:keepNext/>
              <w:outlineLvl w:val="1"/>
              <w:rPr>
                <w:sz w:val="24"/>
                <w:szCs w:val="24"/>
              </w:rPr>
            </w:pPr>
            <w:r w:rsidRPr="001A6EE0">
              <w:rPr>
                <w:sz w:val="24"/>
                <w:szCs w:val="24"/>
              </w:rPr>
              <w:t>UN</w:t>
            </w:r>
          </w:p>
        </w:tc>
        <w:tc>
          <w:tcPr>
            <w:tcW w:w="992" w:type="dxa"/>
            <w:tcBorders>
              <w:top w:val="single" w:sz="4" w:space="0" w:color="auto"/>
              <w:left w:val="single" w:sz="4" w:space="0" w:color="auto"/>
              <w:bottom w:val="single" w:sz="4" w:space="0" w:color="auto"/>
              <w:right w:val="single" w:sz="4" w:space="0" w:color="auto"/>
            </w:tcBorders>
            <w:hideMark/>
          </w:tcPr>
          <w:p w14:paraId="4BA4184A" w14:textId="77777777" w:rsidR="001A6EE0" w:rsidRPr="001A6EE0" w:rsidRDefault="001A6EE0" w:rsidP="001A6EE0">
            <w:pPr>
              <w:keepNext/>
              <w:jc w:val="right"/>
              <w:outlineLvl w:val="1"/>
              <w:rPr>
                <w:sz w:val="24"/>
                <w:szCs w:val="24"/>
              </w:rPr>
            </w:pPr>
            <w:r w:rsidRPr="001A6EE0">
              <w:rPr>
                <w:sz w:val="24"/>
                <w:szCs w:val="24"/>
              </w:rPr>
              <w:t>7,89</w:t>
            </w:r>
          </w:p>
        </w:tc>
        <w:tc>
          <w:tcPr>
            <w:tcW w:w="850" w:type="dxa"/>
            <w:tcBorders>
              <w:top w:val="single" w:sz="4" w:space="0" w:color="auto"/>
              <w:left w:val="single" w:sz="4" w:space="0" w:color="auto"/>
              <w:bottom w:val="single" w:sz="4" w:space="0" w:color="auto"/>
              <w:right w:val="single" w:sz="4" w:space="0" w:color="auto"/>
            </w:tcBorders>
            <w:hideMark/>
          </w:tcPr>
          <w:p w14:paraId="7144A19A" w14:textId="77777777" w:rsidR="001A6EE0" w:rsidRPr="001A6EE0" w:rsidRDefault="001A6EE0" w:rsidP="001A6EE0">
            <w:pPr>
              <w:keepNext/>
              <w:jc w:val="right"/>
              <w:outlineLvl w:val="1"/>
              <w:rPr>
                <w:sz w:val="24"/>
                <w:szCs w:val="24"/>
              </w:rPr>
            </w:pPr>
            <w:r w:rsidRPr="001A6EE0">
              <w:rPr>
                <w:sz w:val="24"/>
                <w:szCs w:val="24"/>
              </w:rPr>
              <w:t>2.761,50</w:t>
            </w:r>
          </w:p>
        </w:tc>
      </w:tr>
      <w:tr w:rsidR="001A6EE0" w:rsidRPr="001A6EE0" w14:paraId="37656B20" w14:textId="77777777" w:rsidTr="001A6EE0">
        <w:tc>
          <w:tcPr>
            <w:tcW w:w="0" w:type="auto"/>
            <w:tcBorders>
              <w:top w:val="single" w:sz="4" w:space="0" w:color="auto"/>
              <w:left w:val="single" w:sz="4" w:space="0" w:color="auto"/>
              <w:bottom w:val="single" w:sz="4" w:space="0" w:color="auto"/>
              <w:right w:val="single" w:sz="4" w:space="0" w:color="auto"/>
            </w:tcBorders>
            <w:hideMark/>
          </w:tcPr>
          <w:p w14:paraId="08334F98" w14:textId="77777777" w:rsidR="001A6EE0" w:rsidRPr="001A6EE0" w:rsidRDefault="001A6EE0" w:rsidP="001A6EE0">
            <w:pPr>
              <w:keepNext/>
              <w:outlineLvl w:val="1"/>
              <w:rPr>
                <w:sz w:val="24"/>
                <w:szCs w:val="24"/>
              </w:rPr>
            </w:pPr>
            <w:r w:rsidRPr="001A6EE0">
              <w:rPr>
                <w:sz w:val="24"/>
                <w:szCs w:val="24"/>
              </w:rPr>
              <w:t>0090</w:t>
            </w:r>
          </w:p>
        </w:tc>
        <w:tc>
          <w:tcPr>
            <w:tcW w:w="2855" w:type="dxa"/>
            <w:tcBorders>
              <w:top w:val="single" w:sz="4" w:space="0" w:color="auto"/>
              <w:left w:val="single" w:sz="4" w:space="0" w:color="auto"/>
              <w:bottom w:val="single" w:sz="4" w:space="0" w:color="auto"/>
              <w:right w:val="single" w:sz="4" w:space="0" w:color="auto"/>
            </w:tcBorders>
            <w:hideMark/>
          </w:tcPr>
          <w:p w14:paraId="33812BE6" w14:textId="77777777" w:rsidR="001A6EE0" w:rsidRPr="001A6EE0" w:rsidRDefault="001A6EE0" w:rsidP="001A6EE0">
            <w:pPr>
              <w:keepNext/>
              <w:outlineLvl w:val="1"/>
              <w:rPr>
                <w:sz w:val="24"/>
                <w:szCs w:val="24"/>
              </w:rPr>
            </w:pPr>
            <w:r w:rsidRPr="001A6EE0">
              <w:rPr>
                <w:sz w:val="24"/>
                <w:szCs w:val="24"/>
              </w:rPr>
              <w:t>ESPARADRAPO 10X4.5 IMPERMEAVEL</w:t>
            </w:r>
          </w:p>
        </w:tc>
        <w:tc>
          <w:tcPr>
            <w:tcW w:w="1609" w:type="dxa"/>
            <w:tcBorders>
              <w:top w:val="single" w:sz="4" w:space="0" w:color="auto"/>
              <w:left w:val="single" w:sz="4" w:space="0" w:color="auto"/>
              <w:bottom w:val="single" w:sz="4" w:space="0" w:color="auto"/>
              <w:right w:val="single" w:sz="4" w:space="0" w:color="auto"/>
            </w:tcBorders>
            <w:hideMark/>
          </w:tcPr>
          <w:p w14:paraId="7D7DDA70" w14:textId="77777777" w:rsidR="001A6EE0" w:rsidRPr="001A6EE0" w:rsidRDefault="001A6EE0" w:rsidP="001A6EE0">
            <w:pPr>
              <w:keepNext/>
              <w:outlineLvl w:val="1"/>
              <w:rPr>
                <w:sz w:val="24"/>
                <w:szCs w:val="24"/>
              </w:rPr>
            </w:pPr>
            <w:r w:rsidRPr="001A6EE0">
              <w:rPr>
                <w:sz w:val="24"/>
                <w:szCs w:val="24"/>
              </w:rPr>
              <w:t>CIEX</w:t>
            </w:r>
          </w:p>
        </w:tc>
        <w:tc>
          <w:tcPr>
            <w:tcW w:w="1415" w:type="dxa"/>
            <w:tcBorders>
              <w:top w:val="single" w:sz="4" w:space="0" w:color="auto"/>
              <w:left w:val="single" w:sz="4" w:space="0" w:color="auto"/>
              <w:bottom w:val="single" w:sz="4" w:space="0" w:color="auto"/>
              <w:right w:val="single" w:sz="4" w:space="0" w:color="auto"/>
            </w:tcBorders>
            <w:hideMark/>
          </w:tcPr>
          <w:p w14:paraId="6031EA41" w14:textId="77777777" w:rsidR="001A6EE0" w:rsidRPr="001A6EE0" w:rsidRDefault="001A6EE0" w:rsidP="001A6EE0">
            <w:pPr>
              <w:keepNext/>
              <w:outlineLvl w:val="1"/>
              <w:rPr>
                <w:sz w:val="24"/>
                <w:szCs w:val="24"/>
              </w:rPr>
            </w:pPr>
            <w:r w:rsidRPr="001A6EE0">
              <w:rPr>
                <w:sz w:val="24"/>
                <w:szCs w:val="24"/>
              </w:rPr>
              <w:t>1.500</w:t>
            </w:r>
          </w:p>
        </w:tc>
        <w:tc>
          <w:tcPr>
            <w:tcW w:w="1185" w:type="dxa"/>
            <w:tcBorders>
              <w:top w:val="single" w:sz="4" w:space="0" w:color="auto"/>
              <w:left w:val="single" w:sz="4" w:space="0" w:color="auto"/>
              <w:bottom w:val="single" w:sz="4" w:space="0" w:color="auto"/>
              <w:right w:val="single" w:sz="4" w:space="0" w:color="auto"/>
            </w:tcBorders>
            <w:hideMark/>
          </w:tcPr>
          <w:p w14:paraId="75F4AB48" w14:textId="77777777" w:rsidR="001A6EE0" w:rsidRPr="001A6EE0" w:rsidRDefault="001A6EE0" w:rsidP="001A6EE0">
            <w:pPr>
              <w:keepNext/>
              <w:outlineLvl w:val="1"/>
              <w:rPr>
                <w:sz w:val="24"/>
                <w:szCs w:val="24"/>
              </w:rPr>
            </w:pPr>
            <w:r w:rsidRPr="001A6EE0">
              <w:rPr>
                <w:sz w:val="24"/>
                <w:szCs w:val="24"/>
              </w:rPr>
              <w:t>UN</w:t>
            </w:r>
          </w:p>
        </w:tc>
        <w:tc>
          <w:tcPr>
            <w:tcW w:w="992" w:type="dxa"/>
            <w:tcBorders>
              <w:top w:val="single" w:sz="4" w:space="0" w:color="auto"/>
              <w:left w:val="single" w:sz="4" w:space="0" w:color="auto"/>
              <w:bottom w:val="single" w:sz="4" w:space="0" w:color="auto"/>
              <w:right w:val="single" w:sz="4" w:space="0" w:color="auto"/>
            </w:tcBorders>
            <w:hideMark/>
          </w:tcPr>
          <w:p w14:paraId="465BEA08" w14:textId="77777777" w:rsidR="001A6EE0" w:rsidRPr="001A6EE0" w:rsidRDefault="001A6EE0" w:rsidP="001A6EE0">
            <w:pPr>
              <w:keepNext/>
              <w:jc w:val="right"/>
              <w:outlineLvl w:val="1"/>
              <w:rPr>
                <w:sz w:val="24"/>
                <w:szCs w:val="24"/>
              </w:rPr>
            </w:pPr>
            <w:r w:rsidRPr="001A6EE0">
              <w:rPr>
                <w:sz w:val="24"/>
                <w:szCs w:val="24"/>
              </w:rPr>
              <w:t>5,06</w:t>
            </w:r>
          </w:p>
        </w:tc>
        <w:tc>
          <w:tcPr>
            <w:tcW w:w="850" w:type="dxa"/>
            <w:tcBorders>
              <w:top w:val="single" w:sz="4" w:space="0" w:color="auto"/>
              <w:left w:val="single" w:sz="4" w:space="0" w:color="auto"/>
              <w:bottom w:val="single" w:sz="4" w:space="0" w:color="auto"/>
              <w:right w:val="single" w:sz="4" w:space="0" w:color="auto"/>
            </w:tcBorders>
            <w:hideMark/>
          </w:tcPr>
          <w:p w14:paraId="4F2E1EEE" w14:textId="77777777" w:rsidR="001A6EE0" w:rsidRPr="001A6EE0" w:rsidRDefault="001A6EE0" w:rsidP="001A6EE0">
            <w:pPr>
              <w:keepNext/>
              <w:jc w:val="right"/>
              <w:outlineLvl w:val="1"/>
              <w:rPr>
                <w:sz w:val="24"/>
                <w:szCs w:val="24"/>
              </w:rPr>
            </w:pPr>
            <w:r w:rsidRPr="001A6EE0">
              <w:rPr>
                <w:sz w:val="24"/>
                <w:szCs w:val="24"/>
              </w:rPr>
              <w:t>7.590,00</w:t>
            </w:r>
          </w:p>
        </w:tc>
      </w:tr>
      <w:tr w:rsidR="001A6EE0" w:rsidRPr="001A6EE0" w14:paraId="2A4676A1" w14:textId="77777777" w:rsidTr="001A6EE0">
        <w:tc>
          <w:tcPr>
            <w:tcW w:w="0" w:type="auto"/>
            <w:tcBorders>
              <w:top w:val="single" w:sz="4" w:space="0" w:color="auto"/>
              <w:left w:val="single" w:sz="4" w:space="0" w:color="auto"/>
              <w:bottom w:val="single" w:sz="4" w:space="0" w:color="auto"/>
              <w:right w:val="single" w:sz="4" w:space="0" w:color="auto"/>
            </w:tcBorders>
            <w:hideMark/>
          </w:tcPr>
          <w:p w14:paraId="48CB7C39" w14:textId="77777777" w:rsidR="001A6EE0" w:rsidRPr="001A6EE0" w:rsidRDefault="001A6EE0" w:rsidP="001A6EE0">
            <w:pPr>
              <w:keepNext/>
              <w:outlineLvl w:val="1"/>
              <w:rPr>
                <w:sz w:val="24"/>
                <w:szCs w:val="24"/>
              </w:rPr>
            </w:pPr>
            <w:r w:rsidRPr="001A6EE0">
              <w:rPr>
                <w:sz w:val="24"/>
                <w:szCs w:val="24"/>
              </w:rPr>
              <w:t>0136</w:t>
            </w:r>
          </w:p>
        </w:tc>
        <w:tc>
          <w:tcPr>
            <w:tcW w:w="2855" w:type="dxa"/>
            <w:tcBorders>
              <w:top w:val="single" w:sz="4" w:space="0" w:color="auto"/>
              <w:left w:val="single" w:sz="4" w:space="0" w:color="auto"/>
              <w:bottom w:val="single" w:sz="4" w:space="0" w:color="auto"/>
              <w:right w:val="single" w:sz="4" w:space="0" w:color="auto"/>
            </w:tcBorders>
            <w:hideMark/>
          </w:tcPr>
          <w:p w14:paraId="41696921" w14:textId="77777777" w:rsidR="001A6EE0" w:rsidRPr="001A6EE0" w:rsidRDefault="001A6EE0" w:rsidP="001A6EE0">
            <w:pPr>
              <w:keepNext/>
              <w:outlineLvl w:val="1"/>
              <w:rPr>
                <w:sz w:val="24"/>
                <w:szCs w:val="24"/>
              </w:rPr>
            </w:pPr>
            <w:r w:rsidRPr="001A6EE0">
              <w:rPr>
                <w:sz w:val="24"/>
                <w:szCs w:val="24"/>
              </w:rPr>
              <w:t>LUVA DE VINIL</w:t>
            </w:r>
          </w:p>
        </w:tc>
        <w:tc>
          <w:tcPr>
            <w:tcW w:w="1609" w:type="dxa"/>
            <w:tcBorders>
              <w:top w:val="single" w:sz="4" w:space="0" w:color="auto"/>
              <w:left w:val="single" w:sz="4" w:space="0" w:color="auto"/>
              <w:bottom w:val="single" w:sz="4" w:space="0" w:color="auto"/>
              <w:right w:val="single" w:sz="4" w:space="0" w:color="auto"/>
            </w:tcBorders>
            <w:hideMark/>
          </w:tcPr>
          <w:p w14:paraId="03F2E957" w14:textId="77777777" w:rsidR="001A6EE0" w:rsidRPr="001A6EE0" w:rsidRDefault="001A6EE0" w:rsidP="001A6EE0">
            <w:pPr>
              <w:keepNext/>
              <w:outlineLvl w:val="1"/>
              <w:rPr>
                <w:sz w:val="24"/>
                <w:szCs w:val="24"/>
              </w:rPr>
            </w:pPr>
            <w:r w:rsidRPr="001A6EE0">
              <w:rPr>
                <w:sz w:val="24"/>
                <w:szCs w:val="24"/>
              </w:rPr>
              <w:t>MBLIFE</w:t>
            </w:r>
          </w:p>
        </w:tc>
        <w:tc>
          <w:tcPr>
            <w:tcW w:w="1415" w:type="dxa"/>
            <w:tcBorders>
              <w:top w:val="single" w:sz="4" w:space="0" w:color="auto"/>
              <w:left w:val="single" w:sz="4" w:space="0" w:color="auto"/>
              <w:bottom w:val="single" w:sz="4" w:space="0" w:color="auto"/>
              <w:right w:val="single" w:sz="4" w:space="0" w:color="auto"/>
            </w:tcBorders>
            <w:hideMark/>
          </w:tcPr>
          <w:p w14:paraId="18EE539F" w14:textId="77777777" w:rsidR="001A6EE0" w:rsidRPr="001A6EE0" w:rsidRDefault="001A6EE0" w:rsidP="001A6EE0">
            <w:pPr>
              <w:keepNext/>
              <w:outlineLvl w:val="1"/>
              <w:rPr>
                <w:sz w:val="24"/>
                <w:szCs w:val="24"/>
              </w:rPr>
            </w:pPr>
            <w:r w:rsidRPr="001A6EE0">
              <w:rPr>
                <w:sz w:val="24"/>
                <w:szCs w:val="24"/>
              </w:rPr>
              <w:t>30.000</w:t>
            </w:r>
          </w:p>
        </w:tc>
        <w:tc>
          <w:tcPr>
            <w:tcW w:w="1185" w:type="dxa"/>
            <w:tcBorders>
              <w:top w:val="single" w:sz="4" w:space="0" w:color="auto"/>
              <w:left w:val="single" w:sz="4" w:space="0" w:color="auto"/>
              <w:bottom w:val="single" w:sz="4" w:space="0" w:color="auto"/>
              <w:right w:val="single" w:sz="4" w:space="0" w:color="auto"/>
            </w:tcBorders>
            <w:hideMark/>
          </w:tcPr>
          <w:p w14:paraId="0A0ACA44" w14:textId="77777777" w:rsidR="001A6EE0" w:rsidRPr="001A6EE0" w:rsidRDefault="001A6EE0" w:rsidP="001A6EE0">
            <w:pPr>
              <w:keepNext/>
              <w:outlineLvl w:val="1"/>
              <w:rPr>
                <w:sz w:val="24"/>
                <w:szCs w:val="24"/>
              </w:rPr>
            </w:pPr>
            <w:r w:rsidRPr="001A6EE0">
              <w:rPr>
                <w:sz w:val="24"/>
                <w:szCs w:val="24"/>
              </w:rPr>
              <w:t>UN</w:t>
            </w:r>
          </w:p>
        </w:tc>
        <w:tc>
          <w:tcPr>
            <w:tcW w:w="992" w:type="dxa"/>
            <w:tcBorders>
              <w:top w:val="single" w:sz="4" w:space="0" w:color="auto"/>
              <w:left w:val="single" w:sz="4" w:space="0" w:color="auto"/>
              <w:bottom w:val="single" w:sz="4" w:space="0" w:color="auto"/>
              <w:right w:val="single" w:sz="4" w:space="0" w:color="auto"/>
            </w:tcBorders>
            <w:hideMark/>
          </w:tcPr>
          <w:p w14:paraId="5AFE3B76" w14:textId="77777777" w:rsidR="001A6EE0" w:rsidRPr="001A6EE0" w:rsidRDefault="001A6EE0" w:rsidP="001A6EE0">
            <w:pPr>
              <w:keepNext/>
              <w:jc w:val="right"/>
              <w:outlineLvl w:val="1"/>
              <w:rPr>
                <w:sz w:val="24"/>
                <w:szCs w:val="24"/>
              </w:rPr>
            </w:pPr>
            <w:r w:rsidRPr="001A6EE0">
              <w:rPr>
                <w:sz w:val="24"/>
                <w:szCs w:val="24"/>
              </w:rPr>
              <w:t>0,178</w:t>
            </w:r>
          </w:p>
        </w:tc>
        <w:tc>
          <w:tcPr>
            <w:tcW w:w="850" w:type="dxa"/>
            <w:tcBorders>
              <w:top w:val="single" w:sz="4" w:space="0" w:color="auto"/>
              <w:left w:val="single" w:sz="4" w:space="0" w:color="auto"/>
              <w:bottom w:val="single" w:sz="4" w:space="0" w:color="auto"/>
              <w:right w:val="single" w:sz="4" w:space="0" w:color="auto"/>
            </w:tcBorders>
            <w:hideMark/>
          </w:tcPr>
          <w:p w14:paraId="663C16E0" w14:textId="77777777" w:rsidR="001A6EE0" w:rsidRPr="001A6EE0" w:rsidRDefault="001A6EE0" w:rsidP="001A6EE0">
            <w:pPr>
              <w:keepNext/>
              <w:jc w:val="right"/>
              <w:outlineLvl w:val="1"/>
              <w:rPr>
                <w:sz w:val="24"/>
                <w:szCs w:val="24"/>
              </w:rPr>
            </w:pPr>
            <w:r w:rsidRPr="001A6EE0">
              <w:rPr>
                <w:sz w:val="24"/>
                <w:szCs w:val="24"/>
              </w:rPr>
              <w:t>5.340,00</w:t>
            </w:r>
          </w:p>
        </w:tc>
      </w:tr>
      <w:tr w:rsidR="001A6EE0" w:rsidRPr="001A6EE0" w14:paraId="332D05D4" w14:textId="77777777" w:rsidTr="001A6EE0">
        <w:tc>
          <w:tcPr>
            <w:tcW w:w="0" w:type="auto"/>
            <w:tcBorders>
              <w:top w:val="single" w:sz="4" w:space="0" w:color="auto"/>
              <w:left w:val="single" w:sz="4" w:space="0" w:color="auto"/>
              <w:bottom w:val="single" w:sz="4" w:space="0" w:color="auto"/>
              <w:right w:val="single" w:sz="4" w:space="0" w:color="auto"/>
            </w:tcBorders>
            <w:hideMark/>
          </w:tcPr>
          <w:p w14:paraId="6C41BD80" w14:textId="77777777" w:rsidR="001A6EE0" w:rsidRPr="001A6EE0" w:rsidRDefault="001A6EE0" w:rsidP="001A6EE0">
            <w:pPr>
              <w:keepNext/>
              <w:outlineLvl w:val="1"/>
              <w:rPr>
                <w:sz w:val="24"/>
                <w:szCs w:val="24"/>
              </w:rPr>
            </w:pPr>
            <w:r w:rsidRPr="001A6EE0">
              <w:rPr>
                <w:sz w:val="24"/>
                <w:szCs w:val="24"/>
              </w:rPr>
              <w:t>0137</w:t>
            </w:r>
          </w:p>
        </w:tc>
        <w:tc>
          <w:tcPr>
            <w:tcW w:w="2855" w:type="dxa"/>
            <w:tcBorders>
              <w:top w:val="single" w:sz="4" w:space="0" w:color="auto"/>
              <w:left w:val="single" w:sz="4" w:space="0" w:color="auto"/>
              <w:bottom w:val="single" w:sz="4" w:space="0" w:color="auto"/>
              <w:right w:val="single" w:sz="4" w:space="0" w:color="auto"/>
            </w:tcBorders>
            <w:hideMark/>
          </w:tcPr>
          <w:p w14:paraId="310FCE7D" w14:textId="77777777" w:rsidR="001A6EE0" w:rsidRPr="001A6EE0" w:rsidRDefault="001A6EE0" w:rsidP="001A6EE0">
            <w:pPr>
              <w:keepNext/>
              <w:outlineLvl w:val="1"/>
              <w:rPr>
                <w:sz w:val="24"/>
                <w:szCs w:val="24"/>
              </w:rPr>
            </w:pPr>
            <w:r w:rsidRPr="001A6EE0">
              <w:rPr>
                <w:sz w:val="24"/>
                <w:szCs w:val="24"/>
              </w:rPr>
              <w:t>LUVA DESCARTAVEL ESTERIL.</w:t>
            </w:r>
          </w:p>
        </w:tc>
        <w:tc>
          <w:tcPr>
            <w:tcW w:w="1609" w:type="dxa"/>
            <w:tcBorders>
              <w:top w:val="single" w:sz="4" w:space="0" w:color="auto"/>
              <w:left w:val="single" w:sz="4" w:space="0" w:color="auto"/>
              <w:bottom w:val="single" w:sz="4" w:space="0" w:color="auto"/>
              <w:right w:val="single" w:sz="4" w:space="0" w:color="auto"/>
            </w:tcBorders>
            <w:hideMark/>
          </w:tcPr>
          <w:p w14:paraId="467155F8" w14:textId="77777777" w:rsidR="001A6EE0" w:rsidRPr="001A6EE0" w:rsidRDefault="001A6EE0" w:rsidP="001A6EE0">
            <w:pPr>
              <w:keepNext/>
              <w:outlineLvl w:val="1"/>
              <w:rPr>
                <w:sz w:val="24"/>
                <w:szCs w:val="24"/>
              </w:rPr>
            </w:pPr>
            <w:r w:rsidRPr="001A6EE0">
              <w:rPr>
                <w:sz w:val="24"/>
                <w:szCs w:val="24"/>
              </w:rPr>
              <w:t>DESCARPACK</w:t>
            </w:r>
          </w:p>
        </w:tc>
        <w:tc>
          <w:tcPr>
            <w:tcW w:w="1415" w:type="dxa"/>
            <w:tcBorders>
              <w:top w:val="single" w:sz="4" w:space="0" w:color="auto"/>
              <w:left w:val="single" w:sz="4" w:space="0" w:color="auto"/>
              <w:bottom w:val="single" w:sz="4" w:space="0" w:color="auto"/>
              <w:right w:val="single" w:sz="4" w:space="0" w:color="auto"/>
            </w:tcBorders>
            <w:hideMark/>
          </w:tcPr>
          <w:p w14:paraId="04FBECA8" w14:textId="77777777" w:rsidR="001A6EE0" w:rsidRPr="001A6EE0" w:rsidRDefault="001A6EE0" w:rsidP="001A6EE0">
            <w:pPr>
              <w:keepNext/>
              <w:outlineLvl w:val="1"/>
              <w:rPr>
                <w:sz w:val="24"/>
                <w:szCs w:val="24"/>
              </w:rPr>
            </w:pPr>
            <w:r w:rsidRPr="001A6EE0">
              <w:rPr>
                <w:sz w:val="24"/>
                <w:szCs w:val="24"/>
              </w:rPr>
              <w:t>4.000</w:t>
            </w:r>
          </w:p>
        </w:tc>
        <w:tc>
          <w:tcPr>
            <w:tcW w:w="1185" w:type="dxa"/>
            <w:tcBorders>
              <w:top w:val="single" w:sz="4" w:space="0" w:color="auto"/>
              <w:left w:val="single" w:sz="4" w:space="0" w:color="auto"/>
              <w:bottom w:val="single" w:sz="4" w:space="0" w:color="auto"/>
              <w:right w:val="single" w:sz="4" w:space="0" w:color="auto"/>
            </w:tcBorders>
            <w:hideMark/>
          </w:tcPr>
          <w:p w14:paraId="4FB2892D" w14:textId="77777777" w:rsidR="001A6EE0" w:rsidRPr="001A6EE0" w:rsidRDefault="001A6EE0" w:rsidP="001A6EE0">
            <w:pPr>
              <w:keepNext/>
              <w:outlineLvl w:val="1"/>
              <w:rPr>
                <w:sz w:val="24"/>
                <w:szCs w:val="24"/>
              </w:rPr>
            </w:pPr>
            <w:r w:rsidRPr="001A6EE0">
              <w:rPr>
                <w:sz w:val="24"/>
                <w:szCs w:val="24"/>
              </w:rPr>
              <w:t>UN</w:t>
            </w:r>
          </w:p>
        </w:tc>
        <w:tc>
          <w:tcPr>
            <w:tcW w:w="992" w:type="dxa"/>
            <w:tcBorders>
              <w:top w:val="single" w:sz="4" w:space="0" w:color="auto"/>
              <w:left w:val="single" w:sz="4" w:space="0" w:color="auto"/>
              <w:bottom w:val="single" w:sz="4" w:space="0" w:color="auto"/>
              <w:right w:val="single" w:sz="4" w:space="0" w:color="auto"/>
            </w:tcBorders>
            <w:hideMark/>
          </w:tcPr>
          <w:p w14:paraId="0F455A45" w14:textId="77777777" w:rsidR="001A6EE0" w:rsidRPr="001A6EE0" w:rsidRDefault="001A6EE0" w:rsidP="001A6EE0">
            <w:pPr>
              <w:keepNext/>
              <w:jc w:val="right"/>
              <w:outlineLvl w:val="1"/>
              <w:rPr>
                <w:sz w:val="24"/>
                <w:szCs w:val="24"/>
              </w:rPr>
            </w:pPr>
            <w:r w:rsidRPr="001A6EE0">
              <w:rPr>
                <w:sz w:val="24"/>
                <w:szCs w:val="24"/>
              </w:rPr>
              <w:t>0,199</w:t>
            </w:r>
          </w:p>
        </w:tc>
        <w:tc>
          <w:tcPr>
            <w:tcW w:w="850" w:type="dxa"/>
            <w:tcBorders>
              <w:top w:val="single" w:sz="4" w:space="0" w:color="auto"/>
              <w:left w:val="single" w:sz="4" w:space="0" w:color="auto"/>
              <w:bottom w:val="single" w:sz="4" w:space="0" w:color="auto"/>
              <w:right w:val="single" w:sz="4" w:space="0" w:color="auto"/>
            </w:tcBorders>
            <w:hideMark/>
          </w:tcPr>
          <w:p w14:paraId="72A4B126" w14:textId="77777777" w:rsidR="001A6EE0" w:rsidRPr="001A6EE0" w:rsidRDefault="001A6EE0" w:rsidP="001A6EE0">
            <w:pPr>
              <w:keepNext/>
              <w:jc w:val="right"/>
              <w:outlineLvl w:val="1"/>
              <w:rPr>
                <w:sz w:val="24"/>
                <w:szCs w:val="24"/>
              </w:rPr>
            </w:pPr>
            <w:r w:rsidRPr="001A6EE0">
              <w:rPr>
                <w:sz w:val="24"/>
                <w:szCs w:val="24"/>
              </w:rPr>
              <w:t>796,00</w:t>
            </w:r>
          </w:p>
        </w:tc>
      </w:tr>
      <w:tr w:rsidR="001A6EE0" w:rsidRPr="001A6EE0" w14:paraId="279E4806" w14:textId="77777777" w:rsidTr="001A6EE0">
        <w:tc>
          <w:tcPr>
            <w:tcW w:w="0" w:type="auto"/>
            <w:tcBorders>
              <w:top w:val="single" w:sz="4" w:space="0" w:color="auto"/>
              <w:left w:val="single" w:sz="4" w:space="0" w:color="auto"/>
              <w:bottom w:val="single" w:sz="4" w:space="0" w:color="auto"/>
              <w:right w:val="single" w:sz="4" w:space="0" w:color="auto"/>
            </w:tcBorders>
            <w:hideMark/>
          </w:tcPr>
          <w:p w14:paraId="614555C7" w14:textId="77777777" w:rsidR="001A6EE0" w:rsidRPr="001A6EE0" w:rsidRDefault="001A6EE0" w:rsidP="001A6EE0">
            <w:pPr>
              <w:keepNext/>
              <w:outlineLvl w:val="1"/>
              <w:rPr>
                <w:sz w:val="24"/>
                <w:szCs w:val="24"/>
              </w:rPr>
            </w:pPr>
            <w:r w:rsidRPr="001A6EE0">
              <w:rPr>
                <w:sz w:val="24"/>
                <w:szCs w:val="24"/>
              </w:rPr>
              <w:t>0147</w:t>
            </w:r>
          </w:p>
        </w:tc>
        <w:tc>
          <w:tcPr>
            <w:tcW w:w="2855" w:type="dxa"/>
            <w:tcBorders>
              <w:top w:val="single" w:sz="4" w:space="0" w:color="auto"/>
              <w:left w:val="single" w:sz="4" w:space="0" w:color="auto"/>
              <w:bottom w:val="single" w:sz="4" w:space="0" w:color="auto"/>
              <w:right w:val="single" w:sz="4" w:space="0" w:color="auto"/>
            </w:tcBorders>
            <w:hideMark/>
          </w:tcPr>
          <w:p w14:paraId="3BF8A33D" w14:textId="77777777" w:rsidR="001A6EE0" w:rsidRPr="001A6EE0" w:rsidRDefault="001A6EE0" w:rsidP="001A6EE0">
            <w:pPr>
              <w:keepNext/>
              <w:outlineLvl w:val="1"/>
              <w:rPr>
                <w:sz w:val="24"/>
                <w:szCs w:val="24"/>
              </w:rPr>
            </w:pPr>
            <w:r w:rsidRPr="001A6EE0">
              <w:rPr>
                <w:sz w:val="24"/>
                <w:szCs w:val="24"/>
              </w:rPr>
              <w:t>MASCARA CIRURGICA TRIPLA DESCARTAVEL COM ELASTICO (CAIXA COM 50 UNIDADES)</w:t>
            </w:r>
          </w:p>
        </w:tc>
        <w:tc>
          <w:tcPr>
            <w:tcW w:w="1609" w:type="dxa"/>
            <w:tcBorders>
              <w:top w:val="single" w:sz="4" w:space="0" w:color="auto"/>
              <w:left w:val="single" w:sz="4" w:space="0" w:color="auto"/>
              <w:bottom w:val="single" w:sz="4" w:space="0" w:color="auto"/>
              <w:right w:val="single" w:sz="4" w:space="0" w:color="auto"/>
            </w:tcBorders>
            <w:hideMark/>
          </w:tcPr>
          <w:p w14:paraId="4C9B1CDF" w14:textId="77777777" w:rsidR="001A6EE0" w:rsidRPr="001A6EE0" w:rsidRDefault="001A6EE0" w:rsidP="001A6EE0">
            <w:pPr>
              <w:keepNext/>
              <w:outlineLvl w:val="1"/>
              <w:rPr>
                <w:sz w:val="24"/>
                <w:szCs w:val="24"/>
              </w:rPr>
            </w:pPr>
            <w:r w:rsidRPr="001A6EE0">
              <w:rPr>
                <w:sz w:val="24"/>
                <w:szCs w:val="24"/>
              </w:rPr>
              <w:t>DESCARBOX</w:t>
            </w:r>
          </w:p>
        </w:tc>
        <w:tc>
          <w:tcPr>
            <w:tcW w:w="1415" w:type="dxa"/>
            <w:tcBorders>
              <w:top w:val="single" w:sz="4" w:space="0" w:color="auto"/>
              <w:left w:val="single" w:sz="4" w:space="0" w:color="auto"/>
              <w:bottom w:val="single" w:sz="4" w:space="0" w:color="auto"/>
              <w:right w:val="single" w:sz="4" w:space="0" w:color="auto"/>
            </w:tcBorders>
            <w:hideMark/>
          </w:tcPr>
          <w:p w14:paraId="75AF7C50" w14:textId="77777777" w:rsidR="001A6EE0" w:rsidRPr="001A6EE0" w:rsidRDefault="001A6EE0" w:rsidP="001A6EE0">
            <w:pPr>
              <w:keepNext/>
              <w:outlineLvl w:val="1"/>
              <w:rPr>
                <w:sz w:val="24"/>
                <w:szCs w:val="24"/>
              </w:rPr>
            </w:pPr>
            <w:r w:rsidRPr="001A6EE0">
              <w:rPr>
                <w:sz w:val="24"/>
                <w:szCs w:val="24"/>
              </w:rPr>
              <w:t>100.626</w:t>
            </w:r>
          </w:p>
        </w:tc>
        <w:tc>
          <w:tcPr>
            <w:tcW w:w="1185" w:type="dxa"/>
            <w:tcBorders>
              <w:top w:val="single" w:sz="4" w:space="0" w:color="auto"/>
              <w:left w:val="single" w:sz="4" w:space="0" w:color="auto"/>
              <w:bottom w:val="single" w:sz="4" w:space="0" w:color="auto"/>
              <w:right w:val="single" w:sz="4" w:space="0" w:color="auto"/>
            </w:tcBorders>
            <w:hideMark/>
          </w:tcPr>
          <w:p w14:paraId="6840F914" w14:textId="77777777" w:rsidR="001A6EE0" w:rsidRPr="001A6EE0" w:rsidRDefault="001A6EE0" w:rsidP="001A6EE0">
            <w:pPr>
              <w:keepNext/>
              <w:outlineLvl w:val="1"/>
              <w:rPr>
                <w:sz w:val="24"/>
                <w:szCs w:val="24"/>
              </w:rPr>
            </w:pPr>
            <w:r w:rsidRPr="001A6EE0">
              <w:rPr>
                <w:sz w:val="24"/>
                <w:szCs w:val="24"/>
              </w:rPr>
              <w:t>UN</w:t>
            </w:r>
          </w:p>
        </w:tc>
        <w:tc>
          <w:tcPr>
            <w:tcW w:w="992" w:type="dxa"/>
            <w:tcBorders>
              <w:top w:val="single" w:sz="4" w:space="0" w:color="auto"/>
              <w:left w:val="single" w:sz="4" w:space="0" w:color="auto"/>
              <w:bottom w:val="single" w:sz="4" w:space="0" w:color="auto"/>
              <w:right w:val="single" w:sz="4" w:space="0" w:color="auto"/>
            </w:tcBorders>
            <w:hideMark/>
          </w:tcPr>
          <w:p w14:paraId="1FA06363" w14:textId="77777777" w:rsidR="001A6EE0" w:rsidRPr="001A6EE0" w:rsidRDefault="001A6EE0" w:rsidP="001A6EE0">
            <w:pPr>
              <w:keepNext/>
              <w:jc w:val="right"/>
              <w:outlineLvl w:val="1"/>
              <w:rPr>
                <w:sz w:val="24"/>
                <w:szCs w:val="24"/>
              </w:rPr>
            </w:pPr>
            <w:r w:rsidRPr="001A6EE0">
              <w:rPr>
                <w:sz w:val="24"/>
                <w:szCs w:val="24"/>
              </w:rPr>
              <w:t>6,99</w:t>
            </w:r>
          </w:p>
        </w:tc>
        <w:tc>
          <w:tcPr>
            <w:tcW w:w="850" w:type="dxa"/>
            <w:tcBorders>
              <w:top w:val="single" w:sz="4" w:space="0" w:color="auto"/>
              <w:left w:val="single" w:sz="4" w:space="0" w:color="auto"/>
              <w:bottom w:val="single" w:sz="4" w:space="0" w:color="auto"/>
              <w:right w:val="single" w:sz="4" w:space="0" w:color="auto"/>
            </w:tcBorders>
            <w:hideMark/>
          </w:tcPr>
          <w:p w14:paraId="67118EC0" w14:textId="77777777" w:rsidR="001A6EE0" w:rsidRPr="001A6EE0" w:rsidRDefault="001A6EE0" w:rsidP="001A6EE0">
            <w:pPr>
              <w:keepNext/>
              <w:jc w:val="right"/>
              <w:outlineLvl w:val="1"/>
              <w:rPr>
                <w:sz w:val="24"/>
                <w:szCs w:val="24"/>
              </w:rPr>
            </w:pPr>
            <w:r w:rsidRPr="001A6EE0">
              <w:rPr>
                <w:sz w:val="24"/>
                <w:szCs w:val="24"/>
              </w:rPr>
              <w:t>703.375,74</w:t>
            </w:r>
          </w:p>
        </w:tc>
      </w:tr>
      <w:tr w:rsidR="001A6EE0" w:rsidRPr="001A6EE0" w14:paraId="24EFDC8A" w14:textId="77777777" w:rsidTr="001A6EE0">
        <w:tc>
          <w:tcPr>
            <w:tcW w:w="9634" w:type="dxa"/>
            <w:gridSpan w:val="7"/>
            <w:tcBorders>
              <w:top w:val="single" w:sz="4" w:space="0" w:color="auto"/>
              <w:left w:val="single" w:sz="4" w:space="0" w:color="auto"/>
              <w:bottom w:val="single" w:sz="4" w:space="0" w:color="auto"/>
              <w:right w:val="single" w:sz="4" w:space="0" w:color="auto"/>
            </w:tcBorders>
            <w:hideMark/>
          </w:tcPr>
          <w:p w14:paraId="7E3DD3B6" w14:textId="77777777" w:rsidR="001A6EE0" w:rsidRPr="001A6EE0" w:rsidRDefault="001A6EE0" w:rsidP="001A6EE0">
            <w:pPr>
              <w:keepNext/>
              <w:jc w:val="right"/>
              <w:outlineLvl w:val="1"/>
              <w:rPr>
                <w:b/>
                <w:bCs/>
                <w:sz w:val="24"/>
                <w:szCs w:val="24"/>
              </w:rPr>
            </w:pPr>
            <w:r w:rsidRPr="001A6EE0">
              <w:rPr>
                <w:b/>
                <w:bCs/>
                <w:sz w:val="24"/>
                <w:szCs w:val="24"/>
              </w:rPr>
              <w:t>Total do Fornecedor: 719.863,24</w:t>
            </w:r>
          </w:p>
        </w:tc>
      </w:tr>
    </w:tbl>
    <w:p w14:paraId="32E4E046" w14:textId="5E6368EF"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w:t>
      </w:r>
      <w:bookmarkStart w:id="0" w:name="_GoBack"/>
      <w:bookmarkEnd w:id="0"/>
      <w:r w:rsidR="005F5D29" w:rsidRPr="000E3F4F">
        <w:rPr>
          <w:rFonts w:ascii="Times New Roman" w:hAnsi="Times New Roman" w:cs="Times New Roman"/>
          <w:bCs/>
          <w:sz w:val="24"/>
          <w:szCs w:val="24"/>
        </w:rPr>
        <w:t xml:space="preserve">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74922D90" w14:textId="662D3DFD" w:rsidR="00B54779" w:rsidRDefault="00B54779" w:rsidP="000E3F4F">
      <w:pPr>
        <w:spacing w:after="0" w:line="240" w:lineRule="auto"/>
        <w:jc w:val="both"/>
        <w:rPr>
          <w:rFonts w:ascii="Times New Roman" w:hAnsi="Times New Roman" w:cs="Times New Roman"/>
          <w:sz w:val="24"/>
          <w:szCs w:val="24"/>
        </w:rPr>
      </w:pPr>
    </w:p>
    <w:p w14:paraId="70AFF36A" w14:textId="77777777" w:rsidR="001A6EE0" w:rsidRPr="000E3F4F" w:rsidRDefault="001A6EE0"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3B8B3305" w14:textId="77777777" w:rsidR="001A6EE0" w:rsidRDefault="001A6EE0" w:rsidP="00B16DD7">
            <w:pPr>
              <w:jc w:val="center"/>
              <w:rPr>
                <w:rFonts w:ascii="Times New Roman" w:hAnsi="Times New Roman" w:cs="Times New Roman"/>
                <w:b/>
                <w:bCs/>
                <w:sz w:val="24"/>
                <w:szCs w:val="24"/>
              </w:rPr>
            </w:pPr>
            <w:r w:rsidRPr="001A6EE0">
              <w:rPr>
                <w:rFonts w:ascii="Times New Roman" w:hAnsi="Times New Roman" w:cs="Times New Roman"/>
                <w:b/>
                <w:bCs/>
                <w:sz w:val="24"/>
                <w:szCs w:val="24"/>
              </w:rPr>
              <w:t>HIGOR DA SILVA CANEDO CPF 12746516624</w:t>
            </w:r>
          </w:p>
          <w:p w14:paraId="542F74E9" w14:textId="664AFF33" w:rsidR="00123CE9" w:rsidRDefault="001A6EE0" w:rsidP="00B16DD7">
            <w:pPr>
              <w:pStyle w:val="Ttulo3"/>
              <w:ind w:right="-9"/>
              <w:jc w:val="center"/>
              <w:outlineLvl w:val="2"/>
              <w:rPr>
                <w:rFonts w:ascii="Times New Roman" w:hAnsi="Times New Roman" w:cs="Times New Roman"/>
                <w:bCs/>
              </w:rPr>
            </w:pPr>
            <w:proofErr w:type="spellStart"/>
            <w:r w:rsidRPr="001A6EE0">
              <w:rPr>
                <w:rFonts w:ascii="Times New Roman" w:hAnsi="Times New Roman" w:cs="Times New Roman"/>
                <w:color w:val="auto"/>
              </w:rPr>
              <w:t>Higor</w:t>
            </w:r>
            <w:proofErr w:type="spellEnd"/>
            <w:r w:rsidRPr="001A6EE0">
              <w:rPr>
                <w:rFonts w:ascii="Times New Roman" w:hAnsi="Times New Roman" w:cs="Times New Roman"/>
                <w:color w:val="auto"/>
              </w:rPr>
              <w:t xml:space="preserve"> Silva Canedo</w:t>
            </w:r>
            <w:r w:rsidRPr="000E3F4F">
              <w:rPr>
                <w:rFonts w:ascii="Times New Roman" w:hAnsi="Times New Roman" w:cs="Times New Roman"/>
                <w:bCs/>
              </w:rPr>
              <w:t xml:space="preserve"> </w:t>
            </w:r>
          </w:p>
          <w:p w14:paraId="0E4C382C" w14:textId="63DDEF3A" w:rsidR="001A6EE0" w:rsidRPr="001A6EE0" w:rsidRDefault="001A6EE0" w:rsidP="001A6EE0"/>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291A27EA"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6B79FFF7" w14:textId="77777777" w:rsidR="001A6EE0" w:rsidRPr="000E3F4F" w:rsidRDefault="001A6EE0"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1A6EE0">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A6EE0"/>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23405"/>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1A6EE0"/>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1A6EE0"/>
    <w:rPr>
      <w:color w:val="605E5C"/>
      <w:shd w:val="clear" w:color="auto" w:fill="E1DFDD"/>
    </w:rPr>
  </w:style>
  <w:style w:type="character" w:customStyle="1" w:styleId="Ttulo1Char">
    <w:name w:val="Título 1 Char"/>
    <w:basedOn w:val="Fontepargpadro"/>
    <w:link w:val="Ttulo1"/>
    <w:rsid w:val="001A6EE0"/>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1A6EE0"/>
  </w:style>
  <w:style w:type="paragraph" w:customStyle="1" w:styleId="msonormal0">
    <w:name w:val="msonormal"/>
    <w:basedOn w:val="Normal"/>
    <w:rsid w:val="001A6EE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1A6EE0"/>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1A6EE0"/>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1A6EE0"/>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1A6EE0"/>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1A6EE0"/>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140802">
      <w:bodyDiv w:val="1"/>
      <w:marLeft w:val="0"/>
      <w:marRight w:val="0"/>
      <w:marTop w:val="0"/>
      <w:marBottom w:val="0"/>
      <w:divBdr>
        <w:top w:val="none" w:sz="0" w:space="0" w:color="auto"/>
        <w:left w:val="none" w:sz="0" w:space="0" w:color="auto"/>
        <w:bottom w:val="none" w:sz="0" w:space="0" w:color="auto"/>
        <w:right w:val="none" w:sz="0" w:space="0" w:color="auto"/>
      </w:divBdr>
    </w:div>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615336616">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atutadistribuidora@terra.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2C25-8597-4CFE-89B5-82E7C788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5</Pages>
  <Words>2480</Words>
  <Characters>13397</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2021-08-17T10:39:00Z</dcterms:modified>
</cp:coreProperties>
</file>